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54C2" w14:textId="77777777" w:rsidR="008F4955" w:rsidRDefault="008F4955" w:rsidP="00A867E7">
      <w:pPr>
        <w:jc w:val="both"/>
        <w:rPr>
          <w:rFonts w:ascii="Calibri Light" w:hAnsi="Calibri Light" w:cs="Calibri Light"/>
        </w:rPr>
      </w:pPr>
    </w:p>
    <w:p w14:paraId="6F7A7808" w14:textId="77777777" w:rsidR="008F4955" w:rsidRDefault="008F4955" w:rsidP="008F4955">
      <w:pPr>
        <w:jc w:val="center"/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 wp14:anchorId="76FA5B10" wp14:editId="7D846E0B">
            <wp:extent cx="666750" cy="1143000"/>
            <wp:effectExtent l="0" t="0" r="0" b="0"/>
            <wp:docPr id="2" name="Imagem 2" descr="cid:image001.png@01D9E5A6.641ACC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9E5A6.641ACC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BCA8" w14:textId="6561D015" w:rsidR="00420277" w:rsidRPr="00420277" w:rsidRDefault="00420277" w:rsidP="00420277">
      <w:pPr>
        <w:spacing w:after="0" w:line="240" w:lineRule="auto"/>
        <w:jc w:val="center"/>
        <w:rPr>
          <w:rFonts w:ascii="Calibri" w:eastAsia="Calibri" w:hAnsi="Calibri" w:cs="Calibri"/>
          <w:u w:val="single"/>
          <w14:ligatures w14:val="standardContextual"/>
        </w:rPr>
      </w:pPr>
      <w:r w:rsidRPr="00420277">
        <w:rPr>
          <w:rFonts w:ascii="Calibri" w:eastAsia="Calibri" w:hAnsi="Calibri" w:cs="Calibri"/>
          <w:u w:val="single"/>
          <w14:ligatures w14:val="standardContextual"/>
        </w:rPr>
        <w:t>Nota de imprensa</w:t>
      </w:r>
    </w:p>
    <w:p w14:paraId="234F8A4F" w14:textId="77777777" w:rsidR="00420277" w:rsidRDefault="00420277" w:rsidP="00420277">
      <w:pPr>
        <w:spacing w:after="0" w:line="240" w:lineRule="auto"/>
        <w:jc w:val="center"/>
        <w:rPr>
          <w:rFonts w:ascii="Calibri" w:eastAsia="Calibri" w:hAnsi="Calibri" w:cs="Calibri"/>
          <w:b/>
          <w:bCs/>
          <w14:ligatures w14:val="standardContextual"/>
        </w:rPr>
      </w:pPr>
    </w:p>
    <w:p w14:paraId="3E24C0BF" w14:textId="5A4850C5" w:rsidR="00420277" w:rsidRPr="00420277" w:rsidRDefault="00420277" w:rsidP="00420277">
      <w:pPr>
        <w:spacing w:after="0" w:line="240" w:lineRule="auto"/>
        <w:jc w:val="center"/>
        <w:rPr>
          <w:rFonts w:ascii="Calibri" w:eastAsia="Calibri" w:hAnsi="Calibri" w:cs="Calibri"/>
          <w:b/>
          <w:bCs/>
          <w14:ligatures w14:val="standardContextual"/>
        </w:rPr>
      </w:pPr>
      <w:r w:rsidRPr="00420277">
        <w:rPr>
          <w:rFonts w:ascii="Calibri" w:eastAsia="Calibri" w:hAnsi="Calibri" w:cs="Calibri"/>
          <w:b/>
          <w:bCs/>
          <w14:ligatures w14:val="standardContextual"/>
        </w:rPr>
        <w:t>CONTRIBUTOS DA ACIF - NOVA ABORDAGEM AO TURISMO DA RAM</w:t>
      </w:r>
    </w:p>
    <w:p w14:paraId="2303266C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4AE5B834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A ACIF-Câmara de Comércio e Indústria da Madeira tem vindo, perentoriamente a assumir a sua preocupação no que concerne, ao que se tem vindo a revelar, um grande impacto do crescimento do turismo no quotidiano dos madeirenses e no seu território, assim como as consequências que este volume de visitantes pode provocar no nosso produto turístico.</w:t>
      </w:r>
    </w:p>
    <w:p w14:paraId="69D87ADB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30EE06D7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É de salutar e importante reconhecer a capacidade de atração que o nosso arquipélago tem revelado no período pós-pandémico, no entanto, o Destino não estava efetivamente preparado para este aumento exponencial do número de turistas, revelando sinais de stress, principalmente nos locais de grande afluência.</w:t>
      </w:r>
    </w:p>
    <w:p w14:paraId="3689336F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4886EE2F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Assim, entendemos ser fundamental que, ultrapassado o período em que Governo Regional esteve em gestão, tendo um Programa de Governo e Orçamento aprovados, se comecem a efetivar medidas concretas que mitiguem os constrangimentos gerados pelo aumento do número de visitantes e se discipline o acesso e a conservação dos principais pontos de interesse turístico.</w:t>
      </w:r>
    </w:p>
    <w:p w14:paraId="7B6C5823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067E3978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 xml:space="preserve">Em tempo útil, a ACIF-CCIM apresentou soluções de controlo do estacionamento abusivo no Pico do Areeiro, defendendo ser viável a criação adicional de 2 ou 3 parques de estacionamento para as viaturas de </w:t>
      </w:r>
      <w:proofErr w:type="spellStart"/>
      <w:r w:rsidRPr="00420277">
        <w:rPr>
          <w:rFonts w:ascii="Calibri" w:eastAsia="Calibri" w:hAnsi="Calibri" w:cs="Calibri"/>
          <w14:ligatures w14:val="standardContextual"/>
        </w:rPr>
        <w:t>rent</w:t>
      </w:r>
      <w:proofErr w:type="spellEnd"/>
      <w:r w:rsidRPr="00420277">
        <w:rPr>
          <w:rFonts w:ascii="Calibri" w:eastAsia="Calibri" w:hAnsi="Calibri" w:cs="Calibri"/>
          <w14:ligatures w14:val="standardContextual"/>
        </w:rPr>
        <w:t xml:space="preserve"> a </w:t>
      </w:r>
      <w:proofErr w:type="spellStart"/>
      <w:r w:rsidRPr="00420277">
        <w:rPr>
          <w:rFonts w:ascii="Calibri" w:eastAsia="Calibri" w:hAnsi="Calibri" w:cs="Calibri"/>
          <w14:ligatures w14:val="standardContextual"/>
        </w:rPr>
        <w:t>car</w:t>
      </w:r>
      <w:proofErr w:type="spellEnd"/>
      <w:r w:rsidRPr="00420277">
        <w:rPr>
          <w:rFonts w:ascii="Calibri" w:eastAsia="Calibri" w:hAnsi="Calibri" w:cs="Calibri"/>
          <w14:ligatures w14:val="standardContextual"/>
        </w:rPr>
        <w:t xml:space="preserve">, servidos por um transporte </w:t>
      </w:r>
      <w:proofErr w:type="spellStart"/>
      <w:r w:rsidRPr="00420277">
        <w:rPr>
          <w:rFonts w:ascii="Calibri" w:eastAsia="Calibri" w:hAnsi="Calibri" w:cs="Calibri"/>
          <w:i/>
          <w:iCs/>
          <w14:ligatures w14:val="standardContextual"/>
        </w:rPr>
        <w:t>shuttle</w:t>
      </w:r>
      <w:proofErr w:type="spellEnd"/>
      <w:r w:rsidRPr="00420277">
        <w:rPr>
          <w:rFonts w:ascii="Calibri" w:eastAsia="Calibri" w:hAnsi="Calibri" w:cs="Calibri"/>
          <w14:ligatures w14:val="standardContextual"/>
        </w:rPr>
        <w:t xml:space="preserve"> de ida e regresso, podendo, inclusivamente, alargar-se esta oferta até ao Ribeiro Frio, minimizando os problemas de trânsito daquele local, que não possui condições naturais para aumento da capacidade de parqueamento.</w:t>
      </w:r>
    </w:p>
    <w:p w14:paraId="336F62B9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Arial" w:eastAsia="Calibri" w:hAnsi="Arial" w:cs="Arial"/>
          <w14:ligatures w14:val="standardContextual"/>
        </w:rPr>
        <w:t> </w:t>
      </w:r>
    </w:p>
    <w:p w14:paraId="532B1A8A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 xml:space="preserve">Os recentes anúncios da criação de um estacionamento na zona da Casa das Sorveiras, da ligação em transporte público coletivo entre o Funchal e o Pico do Areeiro e, mais concretamente, da adoção do </w:t>
      </w:r>
      <w:proofErr w:type="spellStart"/>
      <w:r w:rsidRPr="00420277">
        <w:rPr>
          <w:rFonts w:ascii="Calibri" w:eastAsia="Calibri" w:hAnsi="Calibri" w:cs="Calibri"/>
          <w:i/>
          <w:iCs/>
          <w14:ligatures w14:val="standardContextual"/>
        </w:rPr>
        <w:t>shuttle</w:t>
      </w:r>
      <w:proofErr w:type="spellEnd"/>
      <w:r w:rsidRPr="00420277">
        <w:rPr>
          <w:rFonts w:ascii="Calibri" w:eastAsia="Calibri" w:hAnsi="Calibri" w:cs="Calibri"/>
          <w14:ligatures w14:val="standardContextual"/>
        </w:rPr>
        <w:t xml:space="preserve"> entre o Poiso e o Pico do Areeiro a partir de 5 de agosto, são medidas importantes e bem-intencionadas, no entanto, sem a devida restrição de acesso aos automóveis ligeiros, apenas contribuirão para o bloqueio do trânsito, visto que, embora com o controlo pontual da Polícia de Segurança Pública, permanecerá o estacionamento abusivo e irregular e a falta de parques para acomodar viaturas.</w:t>
      </w:r>
    </w:p>
    <w:p w14:paraId="37A5F6FA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Ressalve-se que, por norma, os veículos de transporte turístico são alheios aos constrangimentos de trânsito existentes, sendo até os mais lesados face às dificuldades que o estacionamento irregular lhes provoca, pelo que, defendemos a colocação de barreiras de controlo junto aos parques que vierem a ser criados, apenas permitindo o acesso de veículos de empresas devidamente licenciadas, assim como aos residentes na RAM.</w:t>
      </w:r>
    </w:p>
    <w:p w14:paraId="75009C4D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33791AC1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 xml:space="preserve">No que concerne aos problemas de estacionamento e acesso ao Cais do Sardinha, deverá implementar-se uma solução semelhante, através da criação de parques de segunda linha, </w:t>
      </w:r>
      <w:r w:rsidRPr="00420277">
        <w:rPr>
          <w:rFonts w:ascii="Calibri" w:eastAsia="Calibri" w:hAnsi="Calibri" w:cs="Calibri"/>
          <w14:ligatures w14:val="standardContextual"/>
        </w:rPr>
        <w:lastRenderedPageBreak/>
        <w:t>identificando-se locais de possível utilização, podendo até recorrer-se, no limite, a uma plataforma da Zona Franca Industrial para esta solução.</w:t>
      </w:r>
    </w:p>
    <w:p w14:paraId="48041D6D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60E9CB18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No âmbito da salubridade, é urgente rever e reforçar os processos de recolha de resíduos e a adoção de estruturas de apoio estrategicamente localizadas, assim como garantir a manutenção do estado natural dos percursos e locais de interesse turístico.</w:t>
      </w:r>
    </w:p>
    <w:p w14:paraId="04213229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088E0B97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Refira-se que a ACIF-CCIM tem vindo a apresentar às entidades responsáveis, um modelo de taxa turística que partilha recursos e receitas comuns, mas para o qual, a maioria dos Municípios não demonstrou aceitação, nomeadamente aqueles com maior capacidade de gerar valor. No entanto, perante o aumento da pressão turística nos seus territórios e dos inerentes custos, consideramos ser possível que as Câmaras Municipais revertam, de forma equitativa, parte da receita da sua taxa turística municipal para um Fundo, para o qual Governo Regional deveria equiparar o montante, de modo a fazer face à gestão das exigências de manutenção e organização dos locais de interesse turístico.</w:t>
      </w:r>
    </w:p>
    <w:p w14:paraId="4C5F5847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00CA6D05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Apesar da visibilidade diária que o efeito turístico tem nos Madeirenses, julgamos que a concentração dos visitantes em determinados locais tem potenciado esse fator, razão pela qual sempre defendemos a diversificação das imagens promocionais e a abertura de novos percursos recomendados, de modo a diluir a “pressão”.</w:t>
      </w:r>
    </w:p>
    <w:p w14:paraId="70C50865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51DFF1A5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 xml:space="preserve">Neste sentido, perante as dificuldades que se têm verificado na realização de alguns dos percursos mais concorridos como o Rabaçal, as Queimadas, Pico do Areeiro – Pico Ruivo, a ACIF-CCIM reforça que se devem adotar sistemas de controlo de acessos e gestão de fluxos, nomeadamente através do desenvolvimento de uma </w:t>
      </w:r>
      <w:r w:rsidRPr="00420277">
        <w:rPr>
          <w:rFonts w:ascii="Calibri" w:eastAsia="Calibri" w:hAnsi="Calibri" w:cs="Calibri"/>
          <w:i/>
          <w:iCs/>
          <w14:ligatures w14:val="standardContextual"/>
        </w:rPr>
        <w:t xml:space="preserve">app </w:t>
      </w:r>
      <w:r w:rsidRPr="00420277">
        <w:rPr>
          <w:rFonts w:ascii="Calibri" w:eastAsia="Calibri" w:hAnsi="Calibri" w:cs="Calibri"/>
          <w14:ligatures w14:val="standardContextual"/>
        </w:rPr>
        <w:t xml:space="preserve">que forneça informação aos turistas, empresas e residentes sobre horários de transportes públicos e eventuais </w:t>
      </w:r>
      <w:proofErr w:type="spellStart"/>
      <w:r w:rsidRPr="00420277">
        <w:rPr>
          <w:rFonts w:ascii="Calibri" w:eastAsia="Calibri" w:hAnsi="Calibri" w:cs="Calibri"/>
          <w:i/>
          <w:iCs/>
          <w14:ligatures w14:val="standardContextual"/>
        </w:rPr>
        <w:t>shuttles</w:t>
      </w:r>
      <w:proofErr w:type="spellEnd"/>
      <w:r w:rsidRPr="00420277">
        <w:rPr>
          <w:rFonts w:ascii="Calibri" w:eastAsia="Calibri" w:hAnsi="Calibri" w:cs="Calibri"/>
          <w14:ligatures w14:val="standardContextual"/>
        </w:rPr>
        <w:t xml:space="preserve"> de acesso, assim como a lista das Agências de Viagens e empresas de Animação Turística licenciadas que promovem passeios e atividades na natureza.</w:t>
      </w:r>
    </w:p>
    <w:p w14:paraId="17461BFD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 xml:space="preserve">Nesta </w:t>
      </w:r>
      <w:r w:rsidRPr="00420277">
        <w:rPr>
          <w:rFonts w:ascii="Calibri" w:eastAsia="Calibri" w:hAnsi="Calibri" w:cs="Calibri"/>
          <w:i/>
          <w:iCs/>
          <w14:ligatures w14:val="standardContextual"/>
        </w:rPr>
        <w:t>app</w:t>
      </w:r>
      <w:r w:rsidRPr="00420277">
        <w:rPr>
          <w:rFonts w:ascii="Calibri" w:eastAsia="Calibri" w:hAnsi="Calibri" w:cs="Calibri"/>
          <w14:ligatures w14:val="standardContextual"/>
        </w:rPr>
        <w:t xml:space="preserve"> deverá ser possível consultar a taxa de ocupação prevista dos principais percursos recomendados ao longo do dia, com reporte, em tempo real, do fluxo de pessoas que estão a essa mesma hora nos percursos mais visitados, devendo ainda, em casos de grande afluência, sugerir percursos ou pontos de interesse alternativos, contribuindo assim para a regulação e diminuição da pressão.</w:t>
      </w:r>
    </w:p>
    <w:p w14:paraId="77AC729A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 xml:space="preserve">De igual modo, implementando-se parques de estacionamento alocados aos principais percursos, poderá integrar-se informação sobre os horários, lotação, ocupação e valores praticados.  </w:t>
      </w:r>
    </w:p>
    <w:p w14:paraId="2DB578E7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25EC129B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Não obstante as medidas anteriormente preconizadas, os documentos e estudos desenhados ao longo dos anos estipularam parâmetros que devem ser monitorizados, analisados e considerados, sob pena de se reverterem em textos e quadros inócuos.</w:t>
      </w:r>
    </w:p>
    <w:p w14:paraId="6C92923B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 </w:t>
      </w:r>
    </w:p>
    <w:p w14:paraId="4E00DE0A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 xml:space="preserve">Perante o exposto, julgamos ser importante refletir sobre a capacidade da nossa estrutura principal de acesso, o Aeroporto Internacional da Madeira, a qual já foi ultrapassada, podendo e devendo entender-se este indicador como métrica fundamental para o equilíbrio do Destino. </w:t>
      </w:r>
    </w:p>
    <w:p w14:paraId="1253022C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Arial" w:eastAsia="Calibri" w:hAnsi="Arial" w:cs="Arial"/>
          <w14:ligatures w14:val="standardContextual"/>
        </w:rPr>
        <w:t> </w:t>
      </w:r>
    </w:p>
    <w:p w14:paraId="158711FA" w14:textId="77777777" w:rsidR="00420277" w:rsidRPr="00420277" w:rsidRDefault="00420277" w:rsidP="0042027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420277">
        <w:rPr>
          <w:rFonts w:ascii="Calibri" w:eastAsia="Calibri" w:hAnsi="Calibri" w:cs="Calibri"/>
          <w14:ligatures w14:val="standardContextual"/>
        </w:rPr>
        <w:t>Chegados a um período de alguma estabilidade governativa, em que a tomada de decisão e plenitude de poderes está assegurada, urge garantir a sustentabilidade do principal setor de atividade da Madeira, definindo-se processos claros e regras objetivas que garantam o nosso equilíbrio económico, social e ambiental.  </w:t>
      </w:r>
    </w:p>
    <w:p w14:paraId="0774D8B1" w14:textId="77777777" w:rsidR="00420277" w:rsidRDefault="00420277" w:rsidP="008F4955">
      <w:pPr>
        <w:jc w:val="center"/>
        <w:rPr>
          <w:rFonts w:ascii="Calibri Light" w:hAnsi="Calibri Light" w:cs="Calibri Light"/>
        </w:rPr>
      </w:pPr>
    </w:p>
    <w:sectPr w:rsidR="00420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A61BF"/>
    <w:rsid w:val="000E315D"/>
    <w:rsid w:val="00176831"/>
    <w:rsid w:val="0031751C"/>
    <w:rsid w:val="003A35C1"/>
    <w:rsid w:val="00400C6F"/>
    <w:rsid w:val="00401017"/>
    <w:rsid w:val="00420277"/>
    <w:rsid w:val="00516F6C"/>
    <w:rsid w:val="0052090A"/>
    <w:rsid w:val="006F0D09"/>
    <w:rsid w:val="00723273"/>
    <w:rsid w:val="008F4955"/>
    <w:rsid w:val="00A867E7"/>
    <w:rsid w:val="00D5572D"/>
    <w:rsid w:val="00EA6B0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AA18"/>
  <w15:chartTrackingRefBased/>
  <w15:docId w15:val="{95A06685-B02D-4F66-AEB9-C6EAE2EB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INSC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 Teixeira  - ACIF-CCIM</dc:creator>
  <cp:keywords/>
  <dc:description/>
  <cp:lastModifiedBy>Lizete Gonçalves</cp:lastModifiedBy>
  <cp:revision>2</cp:revision>
  <dcterms:created xsi:type="dcterms:W3CDTF">2024-07-31T16:00:00Z</dcterms:created>
  <dcterms:modified xsi:type="dcterms:W3CDTF">2024-07-31T16:00:00Z</dcterms:modified>
</cp:coreProperties>
</file>