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09E4" w:rsidRDefault="004710D7">
      <w:pPr>
        <w:pStyle w:val="Corpo"/>
        <w:spacing w:after="0" w:line="240" w:lineRule="auto"/>
        <w:rPr>
          <w:b/>
          <w:bCs/>
        </w:rPr>
      </w:pPr>
      <w:r>
        <w:rPr>
          <w:b/>
          <w:bCs/>
        </w:rPr>
        <w:t>DIA DA REGIÃO E DAS COMUNIDADES MADEIRENSES</w:t>
      </w:r>
    </w:p>
    <w:p w:rsidR="004B09E4" w:rsidRDefault="004710D7">
      <w:pPr>
        <w:pStyle w:val="Corpo"/>
        <w:spacing w:after="0" w:line="240" w:lineRule="auto"/>
        <w:rPr>
          <w:b/>
          <w:bCs/>
        </w:rPr>
      </w:pPr>
      <w:r>
        <w:rPr>
          <w:b/>
          <w:bCs/>
        </w:rPr>
        <w:t>Sé do Funchal, 1 de Julho de 2020</w:t>
      </w:r>
    </w:p>
    <w:p w:rsidR="004B09E4" w:rsidRDefault="004B09E4">
      <w:pPr>
        <w:pStyle w:val="Corpo"/>
      </w:pPr>
    </w:p>
    <w:p w:rsidR="004B09E4" w:rsidRDefault="004710D7">
      <w:pPr>
        <w:pStyle w:val="Corpo"/>
      </w:pPr>
      <w:r>
        <w:t>Quero começar por saudar a presença nesta celebração de todas as entidades presentes. Mostram, desse modo, um entendimento real e necessá</w:t>
      </w:r>
      <w:r>
        <w:t>rio de como a vida dos madeirenses é, ainda hoje, como de há 600 anos a esta parte, marcada profundamente pela fé. A nossa relação com Deus, como pessoas e como sociedade, foi e é central para a nossa vida; foi e é fonte de valores e critérios para o nosso</w:t>
      </w:r>
      <w:r>
        <w:t xml:space="preserve"> quotidiano. Ela dá-nos a luz necessária para as escolhas com que em cada momento nos confrontamos, sobretudo para aquelas que dão o sentido a todo o nosso existir e que, por isso, se chamam “fundamentais”.</w:t>
      </w:r>
    </w:p>
    <w:p w:rsidR="004B09E4" w:rsidRDefault="004710D7">
      <w:pPr>
        <w:pStyle w:val="Corpo"/>
      </w:pPr>
      <w:r>
        <w:t>As leituras que acabámos de escutar são aquelas q</w:t>
      </w:r>
      <w:r>
        <w:t>ue a liturgia da Igreja nos propõe para o dia de hoje, quarta-feira da XIII Semana do tempo Comum. Não foram escolhidas propositadamente para a efeméride que celebramos. Como Bispo do Funchal, sinto eu o dever, da parte de Deus, de ajudar a quantos aqui es</w:t>
      </w:r>
      <w:r>
        <w:t>tão (eu próprio em primeiro lugar) a confrontar a nossa vida com a Palavra que nos foi proclamada, deixando que ela nos ilumine.</w:t>
      </w:r>
    </w:p>
    <w:p w:rsidR="004B09E4" w:rsidRDefault="004710D7">
      <w:pPr>
        <w:pStyle w:val="Corpo"/>
      </w:pPr>
      <w:r>
        <w:t>O evangelho que foi proclamado, é retirado do capítulo 8 de S. Mateus (versículos 28 a 34), e termina de um modo dramático: “To</w:t>
      </w:r>
      <w:r>
        <w:t xml:space="preserve">da a cidade </w:t>
      </w:r>
      <w:r>
        <w:lastRenderedPageBreak/>
        <w:t xml:space="preserve">saiu ao encontro de Jesus. Quando o viram, pediram-lhe que se fosse embora”. </w:t>
      </w:r>
    </w:p>
    <w:p w:rsidR="004B09E4" w:rsidRDefault="004710D7">
      <w:pPr>
        <w:pStyle w:val="Corpo"/>
      </w:pPr>
      <w:r>
        <w:t>A cidade — toda a cidade, quer dizer: população e seus governantes — pediram a Jesus para sair dali. No seu entender, Jesus já tinha causado demasiados estragos à eco</w:t>
      </w:r>
      <w:r>
        <w:t xml:space="preserve">nomia local: curou dois endemoninhados mandando os demónios de que tinha liberto aqueles homens para uma vara de porcos — e estes precipitaram-se e afogaram-se no lago. </w:t>
      </w:r>
    </w:p>
    <w:p w:rsidR="004B09E4" w:rsidRDefault="004710D7">
      <w:pPr>
        <w:pStyle w:val="Corpo"/>
      </w:pPr>
      <w:r>
        <w:t>São, verdadeiramente, critérios diferentes: os de Jesus e os de toda aquela gente. Não</w:t>
      </w:r>
      <w:r>
        <w:t xml:space="preserve"> se trata apenas de um homem pecador e mau que se confronta com Deus e que O afasta da sua vida. Nesta narração, é toda uma cidade que assume um outro critério de vida; que expulsa Jesus Cristo do seu meio. É a atitude comum de toda uma região.</w:t>
      </w:r>
    </w:p>
    <w:p w:rsidR="004B09E4" w:rsidRDefault="004710D7">
      <w:pPr>
        <w:pStyle w:val="Corpo"/>
      </w:pPr>
      <w:r>
        <w:t xml:space="preserve">O que está </w:t>
      </w:r>
      <w:r>
        <w:t xml:space="preserve">em jogo? Está em jogo, antes de mais, o lucro económico. Toda uma vara de porcos que se perdeu. O trabalho de muitos dias. Se não o trabalho de todos, pelo menos o trabalho de alguns. Mas se Jesus começou assim a sua visita a </w:t>
      </w:r>
      <w:proofErr w:type="spellStart"/>
      <w:r>
        <w:t>Gádara</w:t>
      </w:r>
      <w:proofErr w:type="spellEnd"/>
      <w:r>
        <w:t xml:space="preserve"> (hoje a cidade de </w:t>
      </w:r>
      <w:proofErr w:type="spellStart"/>
      <w:r>
        <w:t>Umm</w:t>
      </w:r>
      <w:proofErr w:type="spellEnd"/>
      <w:r>
        <w:t xml:space="preserve"> </w:t>
      </w:r>
      <w:proofErr w:type="spellStart"/>
      <w:r>
        <w:t>Q</w:t>
      </w:r>
      <w:r>
        <w:t>ays</w:t>
      </w:r>
      <w:proofErr w:type="spellEnd"/>
      <w:r>
        <w:t>, na Jordânia) que prejuízos poderia ainda causar nos dias seguintes? Quantos estragos para a economia iria Ele provocar?</w:t>
      </w:r>
    </w:p>
    <w:p w:rsidR="004B09E4" w:rsidRDefault="004710D7">
      <w:pPr>
        <w:pStyle w:val="Corpo"/>
      </w:pPr>
      <w:r>
        <w:t>Depois, estão em jogo as vidas de dois homens que sofriam, chegando a colocar em causa a vida dos demais: “Eram tão furiosos que ni</w:t>
      </w:r>
      <w:r>
        <w:t xml:space="preserve">nguém </w:t>
      </w:r>
      <w:r>
        <w:lastRenderedPageBreak/>
        <w:t>se atrevia a passar por aquele caminho”, diz-nos o evangelista. Hoje, diríamos: “</w:t>
      </w:r>
      <w:r>
        <w:rPr>
          <w:lang w:val="it-IT"/>
        </w:rPr>
        <w:t>delinquentes</w:t>
      </w:r>
      <w:r>
        <w:t xml:space="preserve"> verdadeiros e irrecuperáveis”.</w:t>
      </w:r>
    </w:p>
    <w:p w:rsidR="004B09E4" w:rsidRDefault="004710D7">
      <w:pPr>
        <w:pStyle w:val="Corpo"/>
      </w:pPr>
      <w:r>
        <w:t xml:space="preserve">Finalmente, está em questão o lugar de Deus numa sociedade. Está em questão a escolha entre viver com os demónios (viver por </w:t>
      </w:r>
      <w:r>
        <w:t xml:space="preserve">entre o que afasta de Deus e é princípio e </w:t>
      </w:r>
      <w:proofErr w:type="spellStart"/>
      <w:r>
        <w:t>actuação</w:t>
      </w:r>
      <w:proofErr w:type="spellEnd"/>
      <w:r>
        <w:t xml:space="preserve"> do mal) ou viver com Deus, tendo Deus por entre o respirar, o existir da cidade. </w:t>
      </w:r>
    </w:p>
    <w:p w:rsidR="004B09E4" w:rsidRDefault="004710D7">
      <w:pPr>
        <w:pStyle w:val="Corpo"/>
      </w:pPr>
      <w:r>
        <w:t>A nós, parece, desde logo, que aquela gente deixou de ter critérios justos: se Jesus viesse ao nosso encontro, visitar a n</w:t>
      </w:r>
      <w:r>
        <w:t>ossa terra, haveríamos de pedir que se afastasse, haveríamos de o expulsar? Mas, de facto, tal atitude não nos devemos admirar. Essa falta de critérios não é apenas do passado; é também uma realidade dos tempos contemporâneos. E pode ser uma realidade noss</w:t>
      </w:r>
      <w:r>
        <w:t>a.</w:t>
      </w:r>
    </w:p>
    <w:p w:rsidR="004B09E4" w:rsidRDefault="004710D7">
      <w:pPr>
        <w:pStyle w:val="Corpo"/>
      </w:pPr>
      <w:r>
        <w:t>Aquela gente preferia viver no meio dos demónios a viver com Deus. É o que sucede quando nos habituamos ao mal. Quando isso acontece,  quando nos habituamos ao mal, este passa a ser algo com que se convive pacificamente. Então, deixa de haver lugar para</w:t>
      </w:r>
      <w:r>
        <w:t xml:space="preserve"> Jesus. Deixa, sequer, de haver lugar para lhe oferecer uma possibilidade de falar, de encontrar, de curar. Na primeira oportunidade, expulsamos Jesus da região. Não faz falta. Pelo contrário: incomoda. Estraga o nosso modo habitual de viver. Denuncia as </w:t>
      </w:r>
      <w:proofErr w:type="spellStart"/>
      <w:r>
        <w:t>a</w:t>
      </w:r>
      <w:r>
        <w:t>uto-justificações</w:t>
      </w:r>
      <w:proofErr w:type="spellEnd"/>
      <w:r>
        <w:t xml:space="preserve"> que fazemos do nosso pecado. Até pode fazer mal à economia! E, a um dado momento, Deus </w:t>
      </w:r>
      <w:r>
        <w:lastRenderedPageBreak/>
        <w:t>deixa mesmo de ser necessário. Deixamos de sentir a sua falta, a falta da luz da sua Palavra, do alimento quotidiano que Ele nos oferece. Vivemos com o</w:t>
      </w:r>
      <w:r>
        <w:t xml:space="preserve"> mal, mas isso parece ser preferível a ter que viver com Deus que nos denuncia a corrupção em que caímos! </w:t>
      </w:r>
    </w:p>
    <w:p w:rsidR="004B09E4" w:rsidRDefault="004710D7">
      <w:pPr>
        <w:pStyle w:val="Corpo"/>
      </w:pPr>
      <w:r>
        <w:t xml:space="preserve">Conhecemos, porventura, o caso de algumas pessoas que vivem desse modo — que se desabituaram completamente de Deus; que preferiram a sombra à luz da </w:t>
      </w:r>
      <w:r>
        <w:t xml:space="preserve">verdade; que se habituaram de tal forma ao mal (ainda que sintam algum incómodo nisso), que Deus se converteu num incómodo muito maior! E se a vida dessas pessoas constitui um drama — e sabemos que constitui um drama real e terrível! — como será a vida de </w:t>
      </w:r>
      <w:r>
        <w:t>toda uma sociedade que se habituou a viver desse modo: uma sociedade que expulsou Deus do seu meio porque se habituou ao mal e assim escolheu viver?</w:t>
      </w:r>
    </w:p>
    <w:p w:rsidR="004B09E4" w:rsidRDefault="004710D7">
      <w:pPr>
        <w:pStyle w:val="Corpo"/>
      </w:pPr>
      <w:r>
        <w:t xml:space="preserve">Mas o verdadeiro drama de uma sociedade que afastou Deus do seu meio, que se habituou ao mal, é que, nesse </w:t>
      </w:r>
      <w:r>
        <w:t xml:space="preserve">mesmo momento, deixou também de haver um verdadeiro lugar para o homem! Uma sociedade que afastou Deus — como no caso dos habitantes de </w:t>
      </w:r>
      <w:proofErr w:type="spellStart"/>
      <w:r>
        <w:t>Gádara</w:t>
      </w:r>
      <w:proofErr w:type="spellEnd"/>
      <w:r>
        <w:t xml:space="preserve"> — prefere os porcos e o lucro que deles se retira à vida e à integração dos homens curados. Como afirmam vários p</w:t>
      </w:r>
      <w:r>
        <w:t>ensadores contemporâneos, na vida de uma pessoa ou de uma sociedade, o lugar de Deus nunca fica vazio. Quando Deus é afastado ou esquecido, nesse preciso momento um qualquer demónio ocupará o lugar divino.</w:t>
      </w:r>
    </w:p>
    <w:p w:rsidR="004B09E4" w:rsidRDefault="004B09E4">
      <w:pPr>
        <w:pStyle w:val="Corpo"/>
      </w:pPr>
    </w:p>
    <w:p w:rsidR="004B09E4" w:rsidRDefault="004710D7">
      <w:pPr>
        <w:pStyle w:val="Corpo"/>
      </w:pPr>
      <w:r>
        <w:t>Por isso, partindo da narração evangélica, o noss</w:t>
      </w:r>
      <w:r>
        <w:t xml:space="preserve">o espírito não pode deixar de se interrogar: Que lugar tem Deus no modo de viver, no quotidiano e nas escolhas fundamentais dos madeirenses — de todos e de cada um? Não nos estaremos, </w:t>
      </w:r>
      <w:proofErr w:type="spellStart"/>
      <w:r>
        <w:t>tamb</w:t>
      </w:r>
      <w:proofErr w:type="spellEnd"/>
      <w:r>
        <w:rPr>
          <w:lang w:val="fr-FR"/>
        </w:rPr>
        <w:t>é</w:t>
      </w:r>
      <w:r>
        <w:t>m n</w:t>
      </w:r>
      <w:r>
        <w:rPr>
          <w:lang w:val="es-ES_tradnl"/>
        </w:rPr>
        <w:t>ó</w:t>
      </w:r>
      <w:r>
        <w:t xml:space="preserve">s, a habituar ao mal e a deixar Deus fora das nossas vidas? </w:t>
      </w:r>
    </w:p>
    <w:p w:rsidR="004B09E4" w:rsidRDefault="004710D7">
      <w:pPr>
        <w:pStyle w:val="Corpo"/>
      </w:pPr>
      <w:r>
        <w:t>Qu</w:t>
      </w:r>
      <w:r>
        <w:t>ando o aborto, a eutanásia, o divórcio, a pobreza, a vida dos sem-abrigo se tornam algo de habitual e comum que já não nos incomoda; e quando (ao contrário) Deus, os seus critérios, os seus mandamentos, a luz com que Ele denuncia o nosso pecado, se transfo</w:t>
      </w:r>
      <w:r>
        <w:t xml:space="preserve">rmam num incómodo — quando tudo isso sucede connosco, não estaremos, também nós, a habituar-nos perigosamente ao mal? Não estaremos, também nós, a convidar Deus a sair das nossas vidas e da vida da nossa Região? </w:t>
      </w:r>
    </w:p>
    <w:p w:rsidR="004B09E4" w:rsidRDefault="004710D7">
      <w:pPr>
        <w:pStyle w:val="Corpo"/>
      </w:pPr>
      <w:r>
        <w:t>E quando participamos na liturgia, não esta</w:t>
      </w:r>
      <w:r>
        <w:t xml:space="preserve">remos, porventura, a cumprir apenas o calendário religioso, mas esperando (de forma mais ou menos secreta) que o nosso saber e as nossas capacidades técnicas e científicas resolvam todas as questões humanas que se nos colocam? </w:t>
      </w:r>
    </w:p>
    <w:p w:rsidR="004B09E4" w:rsidRDefault="004710D7">
      <w:pPr>
        <w:pStyle w:val="Corpo"/>
      </w:pPr>
      <w:r>
        <w:t>No final da primeira leitura</w:t>
      </w:r>
      <w:r>
        <w:t xml:space="preserve"> (</w:t>
      </w:r>
      <w:proofErr w:type="spellStart"/>
      <w:r>
        <w:t>Am</w:t>
      </w:r>
      <w:proofErr w:type="spellEnd"/>
      <w:r>
        <w:t xml:space="preserve"> 5,14-15.21-24), Deus, por meio do profeta Amós, advertia o povo de Israel contra o ritualismo — quer dizer, o culto meramente formal, em que aos ritos não corresponde a </w:t>
      </w:r>
      <w:r>
        <w:lastRenderedPageBreak/>
        <w:t>atitude sincera do coração: “Eu detesto e desprezo as vossa festas, desgostam-Me a</w:t>
      </w:r>
      <w:r>
        <w:t>s vossas reuniões sagradas. […] Afastai de Mim o barulho dos vossos cânticos, que Eu não quero ouvir o som das vossas harpas. Mas fazei que o direito corra como as águas e a justiça como rio inesgotável”.</w:t>
      </w:r>
    </w:p>
    <w:p w:rsidR="004B09E4" w:rsidRDefault="004710D7">
      <w:pPr>
        <w:pStyle w:val="Corpo"/>
      </w:pPr>
      <w:r>
        <w:t>Devemos, portanto, afirmar e reconhecer que a prime</w:t>
      </w:r>
      <w:r>
        <w:t>ira dimensão do culto, do verdadeiro e autêntico louvor a Deus, é constituída pelo respeito da justiça e do direito como realidades devidas a todos e a cada cidadão. Só depois surgem os cânticos, as orações, os espaços sagrados, as festas. Ou, para continu</w:t>
      </w:r>
      <w:r>
        <w:t>armos com as palavras do Profeta: “procurai o bem e não o mal”.</w:t>
      </w:r>
    </w:p>
    <w:p w:rsidR="004B09E4" w:rsidRDefault="004710D7">
      <w:pPr>
        <w:pStyle w:val="Corpo"/>
      </w:pPr>
      <w:r>
        <w:t>Hoje, damos graças a Deus por aquilo que somos como Região e por quanto Ele nos ajudou e ajuda, a n</w:t>
      </w:r>
      <w:r>
        <w:rPr>
          <w:lang w:val="es-ES_tradnl"/>
        </w:rPr>
        <w:t>ó</w:t>
      </w:r>
      <w:r>
        <w:t>s madeirenses, a ser e a viver. Queremos que Jesus Cristo seja sempre bem vindo à nossa Ilha</w:t>
      </w:r>
      <w:r>
        <w:t>, que não se poderia entender sem a Sua presença — no passado, no presente e queremos, também, no futuro. Porque apenas com a presença de Deus numa sociedade e na vida de cada um dos seus cidadãos podemos começar a garantir o lugar e o respeito da dignidad</w:t>
      </w:r>
      <w:r>
        <w:t xml:space="preserve">e de cada vida humana. </w:t>
      </w:r>
    </w:p>
    <w:p w:rsidR="004B09E4" w:rsidRDefault="004710D7">
      <w:pPr>
        <w:pStyle w:val="Corpo"/>
      </w:pPr>
      <w:r>
        <w:t xml:space="preserve">Esse é o começo do culto autêntico e verdadeiro, a que, por misericórdia divina, não podemos deixar de acrescentar o canto, a celebração e a </w:t>
      </w:r>
      <w:r>
        <w:lastRenderedPageBreak/>
        <w:t>festa — sempre no compromisso de fazer prevalecer o direito e a justiça, e de procurarmos f</w:t>
      </w:r>
      <w:r>
        <w:t>azer o bem e não o mal.</w:t>
      </w:r>
    </w:p>
    <w:p w:rsidR="004B09E4" w:rsidRDefault="004B09E4">
      <w:pPr>
        <w:pStyle w:val="Corpo"/>
      </w:pPr>
    </w:p>
    <w:p w:rsidR="004B09E4" w:rsidRDefault="004B09E4">
      <w:pPr>
        <w:pStyle w:val="Corpo"/>
      </w:pPr>
    </w:p>
    <w:p w:rsidR="004B09E4" w:rsidRDefault="004B09E4">
      <w:pPr>
        <w:pStyle w:val="Corpo"/>
      </w:pPr>
    </w:p>
    <w:p w:rsidR="004B09E4" w:rsidRDefault="004B09E4">
      <w:pPr>
        <w:pStyle w:val="Corpo"/>
      </w:pPr>
    </w:p>
    <w:p w:rsidR="004B09E4" w:rsidRDefault="004B09E4">
      <w:pPr>
        <w:pStyle w:val="Corpo"/>
      </w:pPr>
    </w:p>
    <w:sectPr w:rsidR="004B09E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4710D7">
      <w:r>
        <w:separator/>
      </w:r>
    </w:p>
  </w:endnote>
  <w:endnote w:type="continuationSeparator" w:id="0">
    <w:p w:rsidR="00000000" w:rsidRDefault="0047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09E4" w:rsidRDefault="004B09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4710D7">
      <w:r>
        <w:separator/>
      </w:r>
    </w:p>
  </w:footnote>
  <w:footnote w:type="continuationSeparator" w:id="0">
    <w:p w:rsidR="00000000" w:rsidRDefault="00471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09E4" w:rsidRDefault="004710D7">
    <w:pPr>
      <w:pStyle w:val="Cabealhoerodap"/>
      <w:tabs>
        <w:tab w:val="clear" w:pos="9020"/>
        <w:tab w:val="center" w:pos="4819"/>
        <w:tab w:val="right" w:pos="9638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9E4"/>
    <w:rsid w:val="004710D7"/>
    <w:rsid w:val="004B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5E44033-B775-2E4B-B199-827CD75D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Bookman Old Style" w:hAnsi="Bookman Old Styl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400" w:line="480" w:lineRule="auto"/>
      <w:jc w:val="both"/>
    </w:pPr>
    <w:rPr>
      <w:rFonts w:ascii="Bookman Old Style" w:hAnsi="Bookman Old Style" w:cs="Arial Unicode MS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Bookman Old Style"/>
        <a:ea typeface="Bookman Old Style"/>
        <a:cs typeface="Bookman Old Style"/>
      </a:majorFont>
      <a:minorFont>
        <a:latin typeface="Bookman Old Style"/>
        <a:ea typeface="Bookman Old Style"/>
        <a:cs typeface="Bookman Old Styl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8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Bookman Old Sty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0" hangingPunct="0">
          <a:lnSpc>
            <a:spcPct val="200000"/>
          </a:lnSpc>
          <a:spcBef>
            <a:spcPts val="200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Bookman Old Sty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1238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 G</cp:lastModifiedBy>
  <cp:revision>2</cp:revision>
  <dcterms:created xsi:type="dcterms:W3CDTF">2020-07-01T14:36:00Z</dcterms:created>
  <dcterms:modified xsi:type="dcterms:W3CDTF">2020-07-01T14:36:00Z</dcterms:modified>
</cp:coreProperties>
</file>